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910" w:rsidRPr="00A164DC" w:rsidRDefault="006F1910" w:rsidP="006F1910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bookmarkStart w:id="0" w:name="_GoBack"/>
      <w:bookmarkEnd w:id="0"/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>
        <w:rPr>
          <w:rFonts w:ascii="Tahoma" w:hAnsi="Tahoma" w:cs="Tahoma"/>
          <w:b/>
          <w:color w:val="FF0000"/>
          <w:sz w:val="22"/>
          <w:szCs w:val="22"/>
        </w:rPr>
        <w:t>ASOCIACIÓN</w:t>
      </w:r>
    </w:p>
    <w:p w:rsidR="006F1910" w:rsidRPr="006E5420" w:rsidRDefault="006F1910" w:rsidP="006F1910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6E5420">
        <w:rPr>
          <w:rFonts w:ascii="Tahoma" w:hAnsi="Tahoma" w:cs="Tahoma"/>
          <w:b/>
          <w:iCs/>
          <w:sz w:val="22"/>
          <w:szCs w:val="22"/>
        </w:rPr>
        <w:t xml:space="preserve">Reunión de Asamblea General de asociados </w:t>
      </w:r>
    </w:p>
    <w:p w:rsidR="006F1910" w:rsidRDefault="006F1910" w:rsidP="006F1910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6F1910" w:rsidRDefault="006F1910" w:rsidP="006F191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6F1910" w:rsidRDefault="006F1910" w:rsidP="006F191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865FAB" w:rsidRPr="00A164DC" w:rsidRDefault="00865FAB" w:rsidP="00865FAB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__________</w:t>
      </w:r>
      <w:r w:rsidRPr="00DC4A15">
        <w:rPr>
          <w:rFonts w:ascii="Tahoma" w:hAnsi="Tahoma" w:cs="Tahoma"/>
          <w:color w:val="FF0000"/>
          <w:sz w:val="22"/>
          <w:szCs w:val="22"/>
        </w:rPr>
        <w:t>(a.m/p.m)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="00663F69">
        <w:rPr>
          <w:rFonts w:ascii="Tahoma" w:hAnsi="Tahoma" w:cs="Tahoma"/>
          <w:sz w:val="22"/>
          <w:szCs w:val="22"/>
        </w:rPr>
        <w:t>ley.</w:t>
      </w:r>
    </w:p>
    <w:p w:rsidR="006F1910" w:rsidRPr="00DD7CC2" w:rsidRDefault="006F1910" w:rsidP="006F1910">
      <w:pPr>
        <w:rPr>
          <w:rFonts w:ascii="Tahoma" w:hAnsi="Tahoma" w:cs="Tahoma"/>
          <w:sz w:val="22"/>
          <w:szCs w:val="22"/>
        </w:rPr>
      </w:pPr>
    </w:p>
    <w:p w:rsidR="006F1910" w:rsidRPr="00DD7CC2" w:rsidRDefault="006F1910" w:rsidP="006F191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6F1910" w:rsidRPr="00DD7CC2" w:rsidRDefault="006F1910" w:rsidP="006F1910">
      <w:pPr>
        <w:rPr>
          <w:rFonts w:ascii="Tahoma" w:hAnsi="Tahoma" w:cs="Tahoma"/>
          <w:sz w:val="22"/>
          <w:szCs w:val="22"/>
        </w:rPr>
      </w:pPr>
    </w:p>
    <w:p w:rsidR="006F1910" w:rsidRPr="00471E95" w:rsidRDefault="006F1910" w:rsidP="006F1910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Verificación del quórum.</w:t>
      </w:r>
    </w:p>
    <w:p w:rsidR="006F1910" w:rsidRPr="00471E95" w:rsidRDefault="006F1910" w:rsidP="006F1910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Designación de presidente y secretario de la reunión.</w:t>
      </w:r>
    </w:p>
    <w:p w:rsidR="006F1910" w:rsidRPr="00471E95" w:rsidRDefault="006F1910" w:rsidP="006F1910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Aprobación de la cuenta final de liquidación.</w:t>
      </w:r>
    </w:p>
    <w:p w:rsidR="006F1910" w:rsidRDefault="006F1910" w:rsidP="006F1910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Lectura y aprobación del texto integral del acta.</w:t>
      </w:r>
    </w:p>
    <w:p w:rsidR="00865FAB" w:rsidRDefault="00865FAB" w:rsidP="00865FAB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865FAB" w:rsidRDefault="00865FAB" w:rsidP="00865FAB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A567E5">
        <w:rPr>
          <w:rFonts w:ascii="Tahoma" w:hAnsi="Tahoma" w:cs="Tahoma"/>
          <w:i/>
          <w:color w:val="FF0000"/>
          <w:sz w:val="22"/>
          <w:szCs w:val="22"/>
          <w:lang w:val="es-ES"/>
        </w:rPr>
        <w:t>Nota: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Este es el orden del día propuesto, sin embargo puede variar por decisión de la asamblea general.</w:t>
      </w:r>
    </w:p>
    <w:p w:rsidR="00F808EA" w:rsidRDefault="00F808EA" w:rsidP="00865FAB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</w:p>
    <w:p w:rsidR="00F808EA" w:rsidRDefault="00F808EA" w:rsidP="00865FAB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6F1910" w:rsidRPr="00EE39E6" w:rsidRDefault="006F1910" w:rsidP="006F1910">
      <w:pPr>
        <w:rPr>
          <w:rFonts w:ascii="Tahoma" w:hAnsi="Tahoma" w:cs="Tahoma"/>
          <w:b/>
          <w:sz w:val="22"/>
          <w:szCs w:val="22"/>
          <w:lang w:val="es-ES"/>
        </w:rPr>
      </w:pPr>
    </w:p>
    <w:p w:rsidR="006F1910" w:rsidRPr="00DD7CC2" w:rsidRDefault="006F1910" w:rsidP="006F191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6F1910" w:rsidRPr="00DD7CC2" w:rsidRDefault="006F1910" w:rsidP="006F1910">
      <w:pPr>
        <w:ind w:left="360"/>
        <w:rPr>
          <w:rFonts w:ascii="Tahoma" w:hAnsi="Tahoma" w:cs="Tahoma"/>
          <w:b/>
          <w:sz w:val="22"/>
          <w:szCs w:val="22"/>
        </w:rPr>
      </w:pPr>
    </w:p>
    <w:p w:rsidR="006F1910" w:rsidRPr="009E3B07" w:rsidRDefault="006F1910" w:rsidP="006F191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 w:rsidR="007324A2"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presentes)</w:t>
      </w:r>
      <w:r w:rsidRPr="009E3B07">
        <w:rPr>
          <w:rFonts w:ascii="Tahoma" w:hAnsi="Tahoma" w:cs="Tahoma"/>
          <w:sz w:val="22"/>
          <w:szCs w:val="22"/>
        </w:rPr>
        <w:t xml:space="preserve"> de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convocados)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asociados convocados,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órgano reunido.</w:t>
      </w:r>
    </w:p>
    <w:p w:rsidR="006F1910" w:rsidRPr="00DD7CC2" w:rsidRDefault="006F1910" w:rsidP="006F1910">
      <w:pPr>
        <w:rPr>
          <w:rFonts w:ascii="Tahoma" w:hAnsi="Tahoma" w:cs="Tahoma"/>
          <w:sz w:val="22"/>
          <w:szCs w:val="22"/>
        </w:rPr>
      </w:pPr>
    </w:p>
    <w:p w:rsidR="006F1910" w:rsidRPr="00DD7CC2" w:rsidRDefault="006F1910" w:rsidP="006F191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 w:rsidR="007324A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6F1910" w:rsidRPr="00DD7CC2" w:rsidRDefault="006F1910" w:rsidP="006F1910">
      <w:pPr>
        <w:ind w:left="360"/>
        <w:rPr>
          <w:rFonts w:ascii="Tahoma" w:hAnsi="Tahoma" w:cs="Tahoma"/>
          <w:b/>
          <w:sz w:val="22"/>
          <w:szCs w:val="22"/>
        </w:rPr>
      </w:pPr>
    </w:p>
    <w:p w:rsidR="006F1910" w:rsidRPr="008A19A2" w:rsidRDefault="006F1910" w:rsidP="006F191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 w:rsidR="007324A2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 w:rsidR="007324A2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 w:rsidR="007324A2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6F1910" w:rsidRPr="00DD7CC2" w:rsidRDefault="006F1910" w:rsidP="006F1910">
      <w:pPr>
        <w:ind w:left="360"/>
        <w:rPr>
          <w:rFonts w:ascii="Tahoma" w:hAnsi="Tahoma" w:cs="Tahoma"/>
          <w:sz w:val="22"/>
          <w:szCs w:val="22"/>
        </w:rPr>
      </w:pPr>
    </w:p>
    <w:p w:rsidR="006F1910" w:rsidRPr="00471E95" w:rsidRDefault="006F1910" w:rsidP="006F191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  <w:r w:rsidRPr="00471E95">
        <w:rPr>
          <w:rFonts w:ascii="Tahoma" w:hAnsi="Tahoma" w:cs="Tahoma"/>
          <w:b/>
          <w:sz w:val="22"/>
          <w:szCs w:val="22"/>
          <w:lang w:val="es-ES"/>
        </w:rPr>
        <w:t>3. APROBACIÓN DE LA CUENTA FINAL DE LIQUIDACIÓN.</w:t>
      </w:r>
    </w:p>
    <w:p w:rsidR="006F1910" w:rsidRPr="00471E95" w:rsidRDefault="006F1910" w:rsidP="006F1910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</w:p>
    <w:p w:rsidR="006F1910" w:rsidRPr="00471E95" w:rsidRDefault="006F1910" w:rsidP="006F1910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El liquidador presenta a consideración de la asamblea la cuenta final de liquidación, para lo cual aporta:</w:t>
      </w:r>
    </w:p>
    <w:p w:rsidR="006F1910" w:rsidRPr="00471E95" w:rsidRDefault="006F1910" w:rsidP="006F1910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6F1910" w:rsidRPr="00471E95" w:rsidRDefault="006F1910" w:rsidP="006F1910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lastRenderedPageBreak/>
        <w:t>Inventarios.</w:t>
      </w:r>
    </w:p>
    <w:p w:rsidR="006F1910" w:rsidRPr="00471E95" w:rsidRDefault="006F1910" w:rsidP="006F1910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Balance general.</w:t>
      </w:r>
    </w:p>
    <w:p w:rsidR="006F1910" w:rsidRPr="00471E95" w:rsidRDefault="006F1910" w:rsidP="006F1910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Estado de pérdidas y ganancias.</w:t>
      </w:r>
    </w:p>
    <w:p w:rsidR="006F1910" w:rsidRPr="00471E95" w:rsidRDefault="006F1910" w:rsidP="006F1910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Pasivos de la entidad.</w:t>
      </w:r>
    </w:p>
    <w:p w:rsidR="006F1910" w:rsidRPr="00471E95" w:rsidRDefault="006F1910" w:rsidP="006F1910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Pago de pasivos.</w:t>
      </w:r>
    </w:p>
    <w:p w:rsidR="006F1910" w:rsidRPr="00471E95" w:rsidRDefault="006F1910" w:rsidP="006F1910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Indicación del remanente.</w:t>
      </w:r>
    </w:p>
    <w:p w:rsidR="006F1910" w:rsidRPr="00471E95" w:rsidRDefault="006F1910" w:rsidP="006F1910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Destinación del remanente.</w:t>
      </w:r>
    </w:p>
    <w:p w:rsidR="006F1910" w:rsidRPr="00471E95" w:rsidRDefault="006F1910" w:rsidP="006F1910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263ECA" w:rsidRDefault="006F1910" w:rsidP="00263ECA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 xml:space="preserve">La asamblea de asociados </w:t>
      </w:r>
      <w:r w:rsidR="00DC108D">
        <w:rPr>
          <w:rFonts w:ascii="Tahoma" w:hAnsi="Tahoma" w:cs="Tahoma"/>
          <w:sz w:val="22"/>
          <w:szCs w:val="22"/>
          <w:lang w:val="es-ES"/>
        </w:rPr>
        <w:t>aprueba</w:t>
      </w:r>
      <w:r>
        <w:rPr>
          <w:rFonts w:ascii="Tahoma" w:hAnsi="Tahoma" w:cs="Tahoma"/>
          <w:sz w:val="22"/>
          <w:szCs w:val="22"/>
          <w:lang w:val="es-ES"/>
        </w:rPr>
        <w:t xml:space="preserve">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el número de votos a favor, en contra o en blanco con que fue aprobada </w:t>
      </w:r>
      <w:r>
        <w:rPr>
          <w:rFonts w:ascii="Tahoma" w:hAnsi="Tahoma" w:cs="Tahoma"/>
          <w:i/>
          <w:color w:val="FF0000"/>
          <w:sz w:val="22"/>
          <w:szCs w:val="22"/>
        </w:rPr>
        <w:t>la cuenta final de liquidación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="007324A2">
        <w:rPr>
          <w:rFonts w:ascii="Tahoma" w:hAnsi="Tahoma" w:cs="Tahoma"/>
          <w:i/>
          <w:sz w:val="22"/>
          <w:szCs w:val="22"/>
        </w:rPr>
        <w:t xml:space="preserve"> </w:t>
      </w:r>
      <w:r w:rsidRPr="00471E95">
        <w:rPr>
          <w:rFonts w:ascii="Tahoma" w:hAnsi="Tahoma" w:cs="Tahoma"/>
          <w:sz w:val="22"/>
          <w:szCs w:val="22"/>
          <w:lang w:val="es-ES"/>
        </w:rPr>
        <w:t>la cuenta final de liquidación, presentada por el liquidador y además determina que el remanente se destinará para la entidad</w:t>
      </w:r>
      <w:r>
        <w:rPr>
          <w:rFonts w:ascii="Tahoma" w:hAnsi="Tahoma" w:cs="Tahoma"/>
          <w:sz w:val="22"/>
          <w:szCs w:val="22"/>
          <w:lang w:val="es-ES"/>
        </w:rPr>
        <w:t xml:space="preserve"> ________ </w:t>
      </w:r>
      <w:r w:rsidRPr="00471E95">
        <w:rPr>
          <w:rFonts w:ascii="Tahoma" w:hAnsi="Tahoma" w:cs="Tahoma"/>
          <w:i/>
          <w:color w:val="FF0000"/>
          <w:sz w:val="22"/>
          <w:szCs w:val="22"/>
          <w:lang w:val="es-ES"/>
        </w:rPr>
        <w:t>(Indicar el nombre de la entidad que va a recibir el pasivo de la entidad)</w:t>
      </w:r>
      <w:r w:rsidR="00263ECA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. </w:t>
      </w:r>
      <w:r w:rsidR="00263ECA">
        <w:rPr>
          <w:rFonts w:ascii="Tahoma" w:hAnsi="Tahoma" w:cs="Tahoma"/>
          <w:sz w:val="22"/>
          <w:szCs w:val="22"/>
          <w:lang w:val="es-ES"/>
        </w:rPr>
        <w:t>Así entonces la asamblea aprueba por unanimidad la liquidación de la entidad.</w:t>
      </w:r>
      <w:r w:rsidR="00263ECA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</w:t>
      </w:r>
    </w:p>
    <w:p w:rsidR="006F1910" w:rsidRDefault="006F1910" w:rsidP="006F1910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</w:p>
    <w:p w:rsidR="006F1910" w:rsidRPr="008150F6" w:rsidRDefault="006F1910" w:rsidP="006F1910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8150F6">
        <w:rPr>
          <w:rFonts w:ascii="Tahoma" w:hAnsi="Tahoma" w:cs="Tahoma"/>
          <w:i/>
          <w:color w:val="FF0000"/>
          <w:sz w:val="22"/>
          <w:szCs w:val="22"/>
          <w:lang w:val="es-ES"/>
        </w:rPr>
        <w:t>Nota 1: Junto con el acta debe anexarse copia de la cuenta final de liquidación, balance general suscrito por el representante legal o liquidador de la entidad y por un contador público (art. 33 Decreto 2649 de 1993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conc.: art. 10 Ley 43 de 1990</w:t>
      </w:r>
      <w:r w:rsidRPr="008150F6">
        <w:rPr>
          <w:rFonts w:ascii="Tahoma" w:hAnsi="Tahoma" w:cs="Tahoma"/>
          <w:i/>
          <w:color w:val="FF0000"/>
          <w:sz w:val="22"/>
          <w:szCs w:val="22"/>
          <w:lang w:val="es-ES"/>
        </w:rPr>
        <w:t>).</w:t>
      </w:r>
    </w:p>
    <w:p w:rsidR="006F1910" w:rsidRPr="00471E95" w:rsidRDefault="006F1910" w:rsidP="006F1910">
      <w:pPr>
        <w:rPr>
          <w:rFonts w:ascii="Tahoma" w:hAnsi="Tahoma" w:cs="Tahoma"/>
          <w:sz w:val="22"/>
          <w:szCs w:val="22"/>
        </w:rPr>
      </w:pPr>
      <w:r w:rsidRPr="00471E95">
        <w:rPr>
          <w:rFonts w:ascii="Tahoma" w:hAnsi="Tahoma" w:cs="Tahoma"/>
          <w:sz w:val="22"/>
          <w:szCs w:val="22"/>
          <w:lang w:val="es-ES"/>
        </w:rPr>
        <w:tab/>
      </w:r>
    </w:p>
    <w:p w:rsidR="006F1910" w:rsidRPr="00DD7CC2" w:rsidRDefault="006F1910" w:rsidP="006F191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</w:t>
      </w:r>
      <w:r w:rsidRPr="00DD7CC2">
        <w:rPr>
          <w:rFonts w:ascii="Tahoma" w:hAnsi="Tahoma" w:cs="Tahoma"/>
          <w:b/>
          <w:sz w:val="22"/>
          <w:szCs w:val="22"/>
        </w:rPr>
        <w:t>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6F1910" w:rsidRPr="00DD7CC2" w:rsidRDefault="006F1910" w:rsidP="006F1910">
      <w:pPr>
        <w:rPr>
          <w:rFonts w:ascii="Tahoma" w:hAnsi="Tahoma" w:cs="Tahoma"/>
          <w:sz w:val="22"/>
          <w:szCs w:val="22"/>
        </w:rPr>
      </w:pPr>
    </w:p>
    <w:p w:rsidR="006F1910" w:rsidRPr="008A19A2" w:rsidRDefault="00A74769" w:rsidP="006F1910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="006F1910"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 w:rsidR="006F1910">
        <w:rPr>
          <w:rFonts w:ascii="Tahoma" w:hAnsi="Tahoma" w:cs="Tahoma"/>
          <w:sz w:val="22"/>
          <w:szCs w:val="22"/>
        </w:rPr>
        <w:t>asistentes</w:t>
      </w:r>
      <w:r w:rsidR="006F1910"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="006F1910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="006F1910"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="006F1910"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="006F1910" w:rsidRPr="008A19A2">
        <w:rPr>
          <w:rFonts w:ascii="Tahoma" w:hAnsi="Tahoma" w:cs="Tahoma"/>
          <w:i/>
          <w:sz w:val="22"/>
          <w:szCs w:val="22"/>
        </w:rPr>
        <w:t xml:space="preserve"> </w:t>
      </w:r>
      <w:r w:rsidR="006F1910"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6F1910" w:rsidRPr="008A19A2" w:rsidRDefault="006F1910" w:rsidP="006F1910">
      <w:pPr>
        <w:ind w:left="360"/>
        <w:rPr>
          <w:rFonts w:ascii="Tahoma" w:hAnsi="Tahoma" w:cs="Tahoma"/>
          <w:sz w:val="22"/>
          <w:szCs w:val="22"/>
        </w:rPr>
      </w:pPr>
    </w:p>
    <w:p w:rsidR="006F1910" w:rsidRPr="008A19A2" w:rsidRDefault="006F1910" w:rsidP="006F1910">
      <w:pPr>
        <w:rPr>
          <w:rFonts w:ascii="Tahoma" w:hAnsi="Tahoma" w:cs="Tahoma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DC4A15">
        <w:rPr>
          <w:rFonts w:ascii="Tahoma" w:hAnsi="Tahoma" w:cs="Tahoma"/>
          <w:color w:val="FF0000"/>
          <w:sz w:val="22"/>
          <w:szCs w:val="22"/>
        </w:rPr>
        <w:t>__________(a.m/p.m)</w:t>
      </w:r>
    </w:p>
    <w:p w:rsidR="006F1910" w:rsidRDefault="006F1910" w:rsidP="006F1910">
      <w:pPr>
        <w:rPr>
          <w:rFonts w:ascii="Tahoma" w:hAnsi="Tahoma" w:cs="Tahoma"/>
          <w:sz w:val="22"/>
          <w:szCs w:val="22"/>
        </w:rPr>
      </w:pPr>
    </w:p>
    <w:p w:rsidR="006F1910" w:rsidRDefault="006F1910" w:rsidP="006F1910">
      <w:pPr>
        <w:rPr>
          <w:rFonts w:ascii="Tahoma" w:hAnsi="Tahoma" w:cs="Tahoma"/>
          <w:sz w:val="22"/>
          <w:szCs w:val="22"/>
        </w:rPr>
      </w:pPr>
    </w:p>
    <w:p w:rsidR="006F1910" w:rsidRDefault="006F1910" w:rsidP="006F1910">
      <w:pPr>
        <w:rPr>
          <w:rFonts w:ascii="Tahoma" w:hAnsi="Tahoma" w:cs="Tahoma"/>
          <w:sz w:val="22"/>
          <w:szCs w:val="22"/>
        </w:rPr>
      </w:pPr>
    </w:p>
    <w:p w:rsidR="006F1910" w:rsidRDefault="006F1910" w:rsidP="006F1910">
      <w:pPr>
        <w:rPr>
          <w:rFonts w:ascii="Tahoma" w:hAnsi="Tahoma" w:cs="Tahoma"/>
          <w:sz w:val="22"/>
          <w:szCs w:val="22"/>
        </w:rPr>
      </w:pPr>
    </w:p>
    <w:p w:rsidR="00106C3A" w:rsidRPr="008A19A2" w:rsidRDefault="00106C3A" w:rsidP="006F1910">
      <w:pPr>
        <w:rPr>
          <w:rFonts w:ascii="Tahoma" w:hAnsi="Tahoma" w:cs="Tahoma"/>
          <w:sz w:val="22"/>
          <w:szCs w:val="22"/>
        </w:rPr>
      </w:pPr>
    </w:p>
    <w:p w:rsidR="006F1910" w:rsidRPr="008A19A2" w:rsidRDefault="006F1910" w:rsidP="006F191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6F1910" w:rsidRPr="008A19A2" w:rsidRDefault="006F1910" w:rsidP="006F191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106C3A" w:rsidRDefault="00106C3A" w:rsidP="006F1910">
      <w:pPr>
        <w:rPr>
          <w:rFonts w:ascii="Tahoma" w:hAnsi="Tahoma" w:cs="Tahoma"/>
          <w:sz w:val="22"/>
          <w:szCs w:val="22"/>
        </w:rPr>
      </w:pPr>
    </w:p>
    <w:p w:rsidR="00106C3A" w:rsidRDefault="00106C3A" w:rsidP="006F1910">
      <w:pPr>
        <w:rPr>
          <w:rFonts w:ascii="Tahoma" w:hAnsi="Tahoma" w:cs="Tahoma"/>
          <w:sz w:val="22"/>
          <w:szCs w:val="22"/>
        </w:rPr>
      </w:pPr>
    </w:p>
    <w:p w:rsidR="006F1910" w:rsidRPr="008A19A2" w:rsidRDefault="006F1910" w:rsidP="006F191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6F1910" w:rsidRPr="008A19A2" w:rsidRDefault="006F1910" w:rsidP="006F1910">
      <w:pPr>
        <w:rPr>
          <w:rFonts w:ascii="Tahoma" w:hAnsi="Tahoma" w:cs="Tahoma"/>
          <w:sz w:val="22"/>
          <w:szCs w:val="22"/>
          <w:lang w:val="es-ES"/>
        </w:rPr>
      </w:pPr>
    </w:p>
    <w:p w:rsidR="006F1910" w:rsidRDefault="006F1910" w:rsidP="006F1910">
      <w:pPr>
        <w:rPr>
          <w:rFonts w:ascii="Tahoma" w:hAnsi="Tahoma" w:cs="Tahoma"/>
          <w:sz w:val="22"/>
          <w:szCs w:val="22"/>
          <w:lang w:val="es-ES"/>
        </w:rPr>
      </w:pPr>
    </w:p>
    <w:p w:rsidR="006F1910" w:rsidRDefault="006F1910" w:rsidP="006F1910">
      <w:pPr>
        <w:rPr>
          <w:rFonts w:ascii="Tahoma" w:hAnsi="Tahoma" w:cs="Tahoma"/>
          <w:sz w:val="22"/>
          <w:szCs w:val="22"/>
          <w:lang w:val="es-ES"/>
        </w:rPr>
      </w:pPr>
    </w:p>
    <w:p w:rsidR="006F1910" w:rsidRPr="008A19A2" w:rsidRDefault="006F1910" w:rsidP="006F1910">
      <w:pPr>
        <w:rPr>
          <w:rFonts w:ascii="Tahoma" w:hAnsi="Tahoma" w:cs="Tahoma"/>
          <w:sz w:val="22"/>
          <w:szCs w:val="22"/>
          <w:lang w:val="es-ES"/>
        </w:rPr>
      </w:pPr>
    </w:p>
    <w:p w:rsidR="006F1910" w:rsidRPr="008A19A2" w:rsidRDefault="006F1910" w:rsidP="006F191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2671E0" w:rsidRDefault="006F1910">
      <w:r w:rsidRPr="008A19A2">
        <w:rPr>
          <w:rFonts w:ascii="Tahoma" w:hAnsi="Tahoma" w:cs="Tahoma"/>
          <w:sz w:val="22"/>
          <w:szCs w:val="22"/>
          <w:lang w:val="es-ES"/>
        </w:rPr>
        <w:t>CC N</w:t>
      </w:r>
      <w:r>
        <w:rPr>
          <w:rFonts w:ascii="Tahoma" w:hAnsi="Tahoma" w:cs="Tahoma"/>
          <w:sz w:val="22"/>
          <w:szCs w:val="22"/>
          <w:lang w:val="es-ES"/>
        </w:rPr>
        <w:t>o</w:t>
      </w:r>
    </w:p>
    <w:sectPr w:rsidR="002671E0" w:rsidSect="00F03677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36A" w:rsidRDefault="00C4636A" w:rsidP="00D93450">
      <w:r>
        <w:separator/>
      </w:r>
    </w:p>
  </w:endnote>
  <w:endnote w:type="continuationSeparator" w:id="0">
    <w:p w:rsidR="00C4636A" w:rsidRDefault="00C4636A" w:rsidP="00D9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36A" w:rsidRDefault="00C4636A" w:rsidP="00D93450">
      <w:r>
        <w:separator/>
      </w:r>
    </w:p>
  </w:footnote>
  <w:footnote w:type="continuationSeparator" w:id="0">
    <w:p w:rsidR="00C4636A" w:rsidRDefault="00C4636A" w:rsidP="00D9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E95" w:rsidRDefault="00C4636A" w:rsidP="00471E95">
    <w:pPr>
      <w:pStyle w:val="Encabezado"/>
    </w:pPr>
  </w:p>
  <w:p w:rsidR="00471E95" w:rsidRPr="00C7470C" w:rsidRDefault="006F1910" w:rsidP="00471E95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  <w:r w:rsidR="007324A2">
      <w:rPr>
        <w:rFonts w:ascii="Tahoma" w:hAnsi="Tahoma" w:cs="Tahoma"/>
        <w:sz w:val="18"/>
        <w:szCs w:val="18"/>
      </w:rPr>
      <w:t xml:space="preserve">                  </w:t>
    </w:r>
    <w:r>
      <w:rPr>
        <w:rFonts w:ascii="Tahoma" w:hAnsi="Tahoma" w:cs="Tahoma"/>
        <w:sz w:val="18"/>
        <w:szCs w:val="18"/>
      </w:rPr>
      <w:t xml:space="preserve"> </w:t>
    </w:r>
  </w:p>
  <w:p w:rsidR="00471E95" w:rsidRDefault="00C463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956A5"/>
    <w:multiLevelType w:val="hybridMultilevel"/>
    <w:tmpl w:val="787EDE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82C7924"/>
    <w:multiLevelType w:val="hybridMultilevel"/>
    <w:tmpl w:val="64A81232"/>
    <w:lvl w:ilvl="0" w:tplc="240A0019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6" w:hanging="360"/>
      </w:pPr>
    </w:lvl>
    <w:lvl w:ilvl="2" w:tplc="240A001B" w:tentative="1">
      <w:start w:val="1"/>
      <w:numFmt w:val="lowerRoman"/>
      <w:lvlText w:val="%3."/>
      <w:lvlJc w:val="right"/>
      <w:pPr>
        <w:ind w:left="1866" w:hanging="180"/>
      </w:pPr>
    </w:lvl>
    <w:lvl w:ilvl="3" w:tplc="240A000F" w:tentative="1">
      <w:start w:val="1"/>
      <w:numFmt w:val="decimal"/>
      <w:lvlText w:val="%4."/>
      <w:lvlJc w:val="left"/>
      <w:pPr>
        <w:ind w:left="2586" w:hanging="360"/>
      </w:pPr>
    </w:lvl>
    <w:lvl w:ilvl="4" w:tplc="240A0019" w:tentative="1">
      <w:start w:val="1"/>
      <w:numFmt w:val="lowerLetter"/>
      <w:lvlText w:val="%5."/>
      <w:lvlJc w:val="left"/>
      <w:pPr>
        <w:ind w:left="3306" w:hanging="360"/>
      </w:pPr>
    </w:lvl>
    <w:lvl w:ilvl="5" w:tplc="240A001B" w:tentative="1">
      <w:start w:val="1"/>
      <w:numFmt w:val="lowerRoman"/>
      <w:lvlText w:val="%6."/>
      <w:lvlJc w:val="right"/>
      <w:pPr>
        <w:ind w:left="4026" w:hanging="180"/>
      </w:pPr>
    </w:lvl>
    <w:lvl w:ilvl="6" w:tplc="240A000F" w:tentative="1">
      <w:start w:val="1"/>
      <w:numFmt w:val="decimal"/>
      <w:lvlText w:val="%7."/>
      <w:lvlJc w:val="left"/>
      <w:pPr>
        <w:ind w:left="4746" w:hanging="360"/>
      </w:pPr>
    </w:lvl>
    <w:lvl w:ilvl="7" w:tplc="240A0019" w:tentative="1">
      <w:start w:val="1"/>
      <w:numFmt w:val="lowerLetter"/>
      <w:lvlText w:val="%8."/>
      <w:lvlJc w:val="left"/>
      <w:pPr>
        <w:ind w:left="5466" w:hanging="360"/>
      </w:pPr>
    </w:lvl>
    <w:lvl w:ilvl="8" w:tplc="240A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910"/>
    <w:rsid w:val="000B0B94"/>
    <w:rsid w:val="00106C3A"/>
    <w:rsid w:val="00124BCE"/>
    <w:rsid w:val="00181651"/>
    <w:rsid w:val="00192E3D"/>
    <w:rsid w:val="00227B34"/>
    <w:rsid w:val="0026244A"/>
    <w:rsid w:val="00263ECA"/>
    <w:rsid w:val="002671E0"/>
    <w:rsid w:val="00300CDE"/>
    <w:rsid w:val="003F31AF"/>
    <w:rsid w:val="004741AE"/>
    <w:rsid w:val="00481505"/>
    <w:rsid w:val="0049502D"/>
    <w:rsid w:val="00663F69"/>
    <w:rsid w:val="006F1910"/>
    <w:rsid w:val="0071051B"/>
    <w:rsid w:val="007324A2"/>
    <w:rsid w:val="00767B07"/>
    <w:rsid w:val="007B40A3"/>
    <w:rsid w:val="007D75F0"/>
    <w:rsid w:val="00865FAB"/>
    <w:rsid w:val="008954EA"/>
    <w:rsid w:val="00923B41"/>
    <w:rsid w:val="00926064"/>
    <w:rsid w:val="00946CCC"/>
    <w:rsid w:val="009932CD"/>
    <w:rsid w:val="00A13592"/>
    <w:rsid w:val="00A74769"/>
    <w:rsid w:val="00AD56B5"/>
    <w:rsid w:val="00B04DFB"/>
    <w:rsid w:val="00B77508"/>
    <w:rsid w:val="00C4636A"/>
    <w:rsid w:val="00C62FFE"/>
    <w:rsid w:val="00CF4405"/>
    <w:rsid w:val="00D11371"/>
    <w:rsid w:val="00D93450"/>
    <w:rsid w:val="00DC108D"/>
    <w:rsid w:val="00DC4A15"/>
    <w:rsid w:val="00DD0BF3"/>
    <w:rsid w:val="00E02CAA"/>
    <w:rsid w:val="00F03677"/>
    <w:rsid w:val="00F06DFA"/>
    <w:rsid w:val="00F501ED"/>
    <w:rsid w:val="00F710BD"/>
    <w:rsid w:val="00F808EA"/>
    <w:rsid w:val="00F9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153223C-2436-4CC8-B33E-2EC7F827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9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19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F19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F1910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6F19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19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910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D113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11371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il">
    <w:name w:val="il"/>
    <w:basedOn w:val="Fuentedeprrafopredeter"/>
    <w:rsid w:val="00DC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515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Cámara de Comercio de Magangué</cp:lastModifiedBy>
  <cp:revision>22</cp:revision>
  <dcterms:created xsi:type="dcterms:W3CDTF">2013-10-23T16:16:00Z</dcterms:created>
  <dcterms:modified xsi:type="dcterms:W3CDTF">2018-06-19T15:39:00Z</dcterms:modified>
</cp:coreProperties>
</file>